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Pr="006A7ED0" w:rsidRDefault="006A7ED0" w:rsidP="006A7ED0">
      <w:pPr>
        <w:jc w:val="center"/>
        <w:rPr>
          <w:sz w:val="28"/>
          <w:szCs w:val="28"/>
          <w:u w:val="none"/>
        </w:rPr>
      </w:pPr>
      <w:r w:rsidRPr="006A7ED0">
        <w:rPr>
          <w:sz w:val="28"/>
          <w:szCs w:val="28"/>
          <w:u w:val="none"/>
        </w:rPr>
        <w:t xml:space="preserve">О предоставлении льгот по транспортному налогу </w:t>
      </w:r>
    </w:p>
    <w:p w:rsidR="006A7ED0" w:rsidRDefault="006A7ED0" w:rsidP="006A7ED0">
      <w:pPr>
        <w:jc w:val="center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>Закон Забайкальского края от 20.11.2008 N 73-ЗЗК (ред. от 28.09.2018) "О транспортном налоге" (принят Законодательным Собранием Забайкальского края 17.11.2008)</w:t>
      </w:r>
    </w:p>
    <w:p w:rsidR="006A7ED0" w:rsidRDefault="006A7ED0" w:rsidP="006A7ED0">
      <w:pPr>
        <w:jc w:val="center"/>
        <w:rPr>
          <w:b w:val="0"/>
          <w:sz w:val="28"/>
          <w:szCs w:val="28"/>
          <w:u w:val="none"/>
        </w:rPr>
      </w:pPr>
    </w:p>
    <w:p w:rsidR="006A7ED0" w:rsidRPr="006A7ED0" w:rsidRDefault="006A7ED0" w:rsidP="006A7ED0">
      <w:pPr>
        <w:jc w:val="both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>Статья 3. Льготы по налогу, основания для их использования</w:t>
      </w:r>
    </w:p>
    <w:p w:rsidR="006A7ED0" w:rsidRPr="006A7ED0" w:rsidRDefault="006A7ED0" w:rsidP="006A7ED0">
      <w:pPr>
        <w:jc w:val="both"/>
        <w:rPr>
          <w:b w:val="0"/>
          <w:sz w:val="28"/>
          <w:szCs w:val="28"/>
          <w:u w:val="none"/>
        </w:rPr>
      </w:pPr>
    </w:p>
    <w:p w:rsidR="006A7ED0" w:rsidRPr="006A7ED0" w:rsidRDefault="006A7ED0" w:rsidP="006A7ED0">
      <w:pPr>
        <w:jc w:val="both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>1. Для отдельных категорий налогоплательщиков устанавливаются следующие льготы по транспортному налогу:</w:t>
      </w:r>
    </w:p>
    <w:p w:rsidR="006A7ED0" w:rsidRPr="006A7ED0" w:rsidRDefault="006A7ED0" w:rsidP="006A7ED0">
      <w:pPr>
        <w:jc w:val="both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>1) участники Великой Отечественной войны, Герои Советского Союза, Герои Российской Федерации, Герои Социалистического Труда, а также лица, награжденные орденами Славы трех степеней, признаваемые налогоплательщиками транспортного налога по транспортным средствам категорий, определенных пунктами 1, 2 и 5 статьи 1 настоящего Закона края, освобождаются от уплаты налога;</w:t>
      </w:r>
    </w:p>
    <w:p w:rsidR="006A7ED0" w:rsidRPr="006A7ED0" w:rsidRDefault="006A7ED0" w:rsidP="006A7ED0">
      <w:pPr>
        <w:jc w:val="both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 xml:space="preserve">2) лица, достигшие возраста 60 и 55 лет (соответственно мужчины и женщины), или инвалиды I и II группы, признаваемые налогоплательщиками транспортного налога по транспортным средствам категорий, определенных подпунктами "а" и "б" пункта 1, пунктом 2, подпунктами "а" и "б" пункта 4 и пунктом 5 статьи 1 настоящего Закона края, </w:t>
      </w:r>
      <w:proofErr w:type="spellStart"/>
      <w:r w:rsidR="005E36C8">
        <w:rPr>
          <w:b w:val="0"/>
          <w:sz w:val="28"/>
          <w:szCs w:val="28"/>
          <w:u w:val="none"/>
        </w:rPr>
        <w:t>т</w:t>
      </w:r>
      <w:proofErr w:type="gramStart"/>
      <w:r w:rsidR="005E36C8">
        <w:rPr>
          <w:b w:val="0"/>
          <w:sz w:val="28"/>
          <w:szCs w:val="28"/>
          <w:u w:val="none"/>
        </w:rPr>
        <w:t>.е</w:t>
      </w:r>
      <w:proofErr w:type="spellEnd"/>
      <w:proofErr w:type="gramEnd"/>
      <w:r w:rsidR="005E36C8">
        <w:rPr>
          <w:b w:val="0"/>
          <w:sz w:val="28"/>
          <w:szCs w:val="28"/>
          <w:u w:val="none"/>
        </w:rPr>
        <w:t xml:space="preserve"> ( </w:t>
      </w:r>
      <w:r w:rsidR="005E36C8" w:rsidRPr="005E36C8">
        <w:rPr>
          <w:sz w:val="28"/>
          <w:szCs w:val="28"/>
          <w:u w:val="none"/>
        </w:rPr>
        <w:t>до 150л.с</w:t>
      </w:r>
      <w:r w:rsidR="005E36C8">
        <w:rPr>
          <w:b w:val="0"/>
          <w:sz w:val="28"/>
          <w:szCs w:val="28"/>
          <w:u w:val="none"/>
        </w:rPr>
        <w:t xml:space="preserve">) </w:t>
      </w:r>
      <w:r w:rsidRPr="006A7ED0">
        <w:rPr>
          <w:b w:val="0"/>
          <w:sz w:val="28"/>
          <w:szCs w:val="28"/>
          <w:u w:val="none"/>
        </w:rPr>
        <w:t>уплачивают транспортный налог в размере 67 процентов от налоговых ставок, установленных для данных категорий транспортных средств;</w:t>
      </w:r>
    </w:p>
    <w:p w:rsidR="00934080" w:rsidRDefault="006A7ED0" w:rsidP="0033244D">
      <w:pPr>
        <w:ind w:firstLine="708"/>
        <w:jc w:val="both"/>
        <w:rPr>
          <w:b w:val="0"/>
          <w:sz w:val="28"/>
          <w:szCs w:val="28"/>
          <w:u w:val="none"/>
        </w:rPr>
      </w:pPr>
      <w:r w:rsidRPr="006A7ED0">
        <w:rPr>
          <w:b w:val="0"/>
          <w:sz w:val="28"/>
          <w:szCs w:val="28"/>
          <w:u w:val="none"/>
        </w:rPr>
        <w:t>Льготы по транспортному налогу, установленные пунктами 1, 2 и 4 части 1 настоящей статьи, предоставляются только в отношении одного транспортного средства по выбору налогоплательщика транспортного налога на основании его заявления. Основанием для предоставления льгот являются документы, подтверждающие право на льготы.</w:t>
      </w:r>
    </w:p>
    <w:p w:rsidR="00934080" w:rsidRDefault="00934080" w:rsidP="00934080">
      <w:pPr>
        <w:rPr>
          <w:sz w:val="28"/>
          <w:szCs w:val="28"/>
        </w:rPr>
      </w:pPr>
    </w:p>
    <w:p w:rsidR="006A7ED0" w:rsidRPr="00934080" w:rsidRDefault="00934080" w:rsidP="00934080">
      <w:pPr>
        <w:jc w:val="right"/>
        <w:rPr>
          <w:sz w:val="28"/>
          <w:szCs w:val="28"/>
        </w:rPr>
      </w:pPr>
      <w:r>
        <w:rPr>
          <w:sz w:val="28"/>
          <w:szCs w:val="28"/>
        </w:rPr>
        <w:t>30.01.2019</w:t>
      </w:r>
      <w:bookmarkStart w:id="0" w:name="_GoBack"/>
      <w:bookmarkEnd w:id="0"/>
    </w:p>
    <w:sectPr w:rsidR="006A7ED0" w:rsidRPr="0093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EC"/>
    <w:rsid w:val="0033244D"/>
    <w:rsid w:val="005E36C8"/>
    <w:rsid w:val="006A7ED0"/>
    <w:rsid w:val="00934080"/>
    <w:rsid w:val="00BC6AF3"/>
    <w:rsid w:val="00C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Дашидондокова Эльвира Далаевна</cp:lastModifiedBy>
  <cp:revision>4</cp:revision>
  <dcterms:created xsi:type="dcterms:W3CDTF">2019-01-29T04:15:00Z</dcterms:created>
  <dcterms:modified xsi:type="dcterms:W3CDTF">2019-01-30T07:42:00Z</dcterms:modified>
</cp:coreProperties>
</file>